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76B" w:rsidRPr="002B676B" w:rsidRDefault="002B676B" w:rsidP="002B676B">
      <w:pPr>
        <w:spacing w:before="100" w:beforeAutospacing="1" w:after="100" w:afterAutospacing="1" w:line="240" w:lineRule="auto"/>
        <w:jc w:val="both"/>
        <w:rPr>
          <w:rFonts w:ascii="Arial" w:eastAsia="Times New Roman" w:hAnsi="Arial" w:cs="Arial"/>
          <w:lang w:val="en-US" w:eastAsia="fr-FR"/>
        </w:rPr>
      </w:pPr>
      <w:r w:rsidRPr="002B676B">
        <w:rPr>
          <w:rFonts w:ascii="Arial" w:eastAsia="Times New Roman" w:hAnsi="Arial" w:cs="Arial"/>
          <w:lang w:val="en-US" w:eastAsia="fr-FR"/>
        </w:rPr>
        <w:t xml:space="preserve">    </w:t>
      </w:r>
      <w:r w:rsidRPr="002B676B">
        <w:rPr>
          <w:rFonts w:ascii="Arial" w:eastAsia="Times New Roman" w:hAnsi="Arial" w:cs="Arial"/>
          <w:u w:val="single"/>
          <w:lang w:val="en-US" w:eastAsia="fr-FR"/>
        </w:rPr>
        <w:t>Budget</w:t>
      </w:r>
      <w:r w:rsidRPr="002B676B">
        <w:rPr>
          <w:rFonts w:ascii="Arial" w:eastAsia="Times New Roman" w:hAnsi="Arial" w:cs="Arial"/>
          <w:lang w:val="en-US" w:eastAsia="fr-FR"/>
        </w:rPr>
        <w:t>: Please uses the file attached and propose a first budget estimation.  </w:t>
      </w:r>
    </w:p>
    <w:p w:rsidR="002B676B" w:rsidRPr="002B676B" w:rsidRDefault="002B676B" w:rsidP="002B676B">
      <w:pPr>
        <w:spacing w:before="100" w:beforeAutospacing="1" w:after="100" w:afterAutospacing="1" w:line="240" w:lineRule="auto"/>
        <w:ind w:left="1440"/>
        <w:jc w:val="both"/>
        <w:rPr>
          <w:rFonts w:ascii="Arial" w:eastAsia="Times New Roman" w:hAnsi="Arial" w:cs="Arial"/>
          <w:lang w:val="en-US" w:eastAsia="fr-FR"/>
        </w:rPr>
      </w:pPr>
      <w:proofErr w:type="gramStart"/>
      <w:r w:rsidRPr="002B676B">
        <w:rPr>
          <w:rFonts w:ascii="Arial" w:eastAsia="Times New Roman" w:hAnsi="Arial" w:cs="Arial"/>
          <w:lang w:val="en-US" w:eastAsia="fr-FR"/>
        </w:rPr>
        <w:t>o</w:t>
      </w:r>
      <w:proofErr w:type="gramEnd"/>
      <w:r w:rsidRPr="002B676B">
        <w:rPr>
          <w:rFonts w:ascii="Arial" w:eastAsia="Times New Roman" w:hAnsi="Arial" w:cs="Arial"/>
          <w:lang w:val="en-US" w:eastAsia="fr-FR"/>
        </w:rPr>
        <w:t xml:space="preserve">   Add a few person*months in WP1 </w:t>
      </w:r>
      <w:r>
        <w:rPr>
          <w:rFonts w:ascii="Arial" w:eastAsia="Times New Roman" w:hAnsi="Arial" w:cs="Arial"/>
          <w:lang w:val="en-US" w:eastAsia="fr-FR"/>
        </w:rPr>
        <w:t>“</w:t>
      </w:r>
      <w:r w:rsidRPr="002B676B">
        <w:rPr>
          <w:rFonts w:ascii="Arial" w:eastAsia="Times New Roman" w:hAnsi="Arial" w:cs="Arial"/>
          <w:lang w:val="en-US" w:eastAsia="fr-FR"/>
        </w:rPr>
        <w:t>scientific coordination</w:t>
      </w:r>
      <w:r>
        <w:rPr>
          <w:rFonts w:ascii="Arial" w:eastAsia="Times New Roman" w:hAnsi="Arial" w:cs="Arial"/>
          <w:lang w:val="en-US" w:eastAsia="fr-FR"/>
        </w:rPr>
        <w:t>”</w:t>
      </w:r>
      <w:r w:rsidRPr="002B676B">
        <w:rPr>
          <w:rFonts w:ascii="Arial" w:eastAsia="Times New Roman" w:hAnsi="Arial" w:cs="Arial"/>
          <w:lang w:val="en-US" w:eastAsia="fr-FR"/>
        </w:rPr>
        <w:t xml:space="preserve"> and 12 k € as travel cost for project meeting. </w:t>
      </w:r>
    </w:p>
    <w:p w:rsidR="002B676B" w:rsidRPr="002B676B" w:rsidRDefault="002B676B" w:rsidP="002B676B">
      <w:pPr>
        <w:spacing w:before="100" w:beforeAutospacing="1" w:after="100" w:afterAutospacing="1" w:line="240" w:lineRule="auto"/>
        <w:ind w:left="1440"/>
        <w:jc w:val="both"/>
        <w:rPr>
          <w:rFonts w:ascii="Arial" w:eastAsia="Times New Roman" w:hAnsi="Arial" w:cs="Arial"/>
          <w:lang w:val="en-US" w:eastAsia="fr-FR"/>
        </w:rPr>
      </w:pPr>
      <w:proofErr w:type="gramStart"/>
      <w:r w:rsidRPr="002B676B">
        <w:rPr>
          <w:rFonts w:ascii="Arial" w:eastAsia="Times New Roman" w:hAnsi="Arial" w:cs="Arial"/>
          <w:lang w:val="en-US" w:eastAsia="fr-FR"/>
        </w:rPr>
        <w:t>o</w:t>
      </w:r>
      <w:proofErr w:type="gramEnd"/>
      <w:r w:rsidRPr="002B676B">
        <w:rPr>
          <w:rFonts w:ascii="Arial" w:eastAsia="Times New Roman" w:hAnsi="Arial" w:cs="Arial"/>
          <w:lang w:val="en-US" w:eastAsia="fr-FR"/>
        </w:rPr>
        <w:t>   Do</w:t>
      </w:r>
      <w:r>
        <w:rPr>
          <w:rFonts w:ascii="Arial" w:eastAsia="Times New Roman" w:hAnsi="Arial" w:cs="Arial"/>
          <w:lang w:val="en-US" w:eastAsia="fr-FR"/>
        </w:rPr>
        <w:t xml:space="preserve"> not add cost nor efforts in WP10</w:t>
      </w:r>
      <w:r w:rsidRPr="002B676B">
        <w:rPr>
          <w:rFonts w:ascii="Arial" w:eastAsia="Times New Roman" w:hAnsi="Arial" w:cs="Arial"/>
          <w:lang w:val="en-US" w:eastAsia="fr-FR"/>
        </w:rPr>
        <w:t xml:space="preserve"> management.</w:t>
      </w:r>
    </w:p>
    <w:p w:rsidR="002B676B" w:rsidRPr="002B676B" w:rsidRDefault="002B676B" w:rsidP="002B676B">
      <w:pPr>
        <w:spacing w:before="100" w:beforeAutospacing="1" w:after="100" w:afterAutospacing="1" w:line="240" w:lineRule="auto"/>
        <w:ind w:left="1440"/>
        <w:jc w:val="both"/>
        <w:rPr>
          <w:rFonts w:ascii="Arial" w:eastAsia="Times New Roman" w:hAnsi="Arial" w:cs="Arial"/>
          <w:lang w:val="en-US" w:eastAsia="fr-FR"/>
        </w:rPr>
      </w:pPr>
      <w:proofErr w:type="gramStart"/>
      <w:r w:rsidRPr="002B676B">
        <w:rPr>
          <w:rFonts w:ascii="Arial" w:eastAsia="Times New Roman" w:hAnsi="Arial" w:cs="Arial"/>
          <w:lang w:val="en-US" w:eastAsia="fr-FR"/>
        </w:rPr>
        <w:t>o</w:t>
      </w:r>
      <w:proofErr w:type="gramEnd"/>
      <w:r w:rsidRPr="002B676B">
        <w:rPr>
          <w:rFonts w:ascii="Arial" w:eastAsia="Times New Roman" w:hAnsi="Arial" w:cs="Arial"/>
          <w:lang w:val="en-US" w:eastAsia="fr-FR"/>
        </w:rPr>
        <w:t xml:space="preserve">   Do a first estimation of WP efforts and costs. We will </w:t>
      </w:r>
      <w:proofErr w:type="gramStart"/>
      <w:r w:rsidRPr="002B676B">
        <w:rPr>
          <w:rFonts w:ascii="Arial" w:eastAsia="Times New Roman" w:hAnsi="Arial" w:cs="Arial"/>
          <w:lang w:val="en-US" w:eastAsia="fr-FR"/>
        </w:rPr>
        <w:t>harmonized</w:t>
      </w:r>
      <w:proofErr w:type="gramEnd"/>
      <w:r w:rsidRPr="002B676B">
        <w:rPr>
          <w:rFonts w:ascii="Arial" w:eastAsia="Times New Roman" w:hAnsi="Arial" w:cs="Arial"/>
          <w:lang w:val="en-US" w:eastAsia="fr-FR"/>
        </w:rPr>
        <w:t xml:space="preserve"> overall budget once a first estimation will be provided by everybody.</w:t>
      </w:r>
    </w:p>
    <w:p w:rsidR="002B676B" w:rsidRPr="002B676B" w:rsidRDefault="002B676B" w:rsidP="002B676B">
      <w:pPr>
        <w:spacing w:before="100" w:beforeAutospacing="1" w:after="100" w:afterAutospacing="1" w:line="240" w:lineRule="auto"/>
        <w:ind w:left="1440"/>
        <w:jc w:val="both"/>
        <w:rPr>
          <w:rFonts w:ascii="Arial" w:eastAsia="Times New Roman" w:hAnsi="Arial" w:cs="Arial"/>
          <w:lang w:val="en-US" w:eastAsia="fr-FR"/>
        </w:rPr>
      </w:pPr>
      <w:r>
        <w:rPr>
          <w:rFonts w:ascii="Arial" w:eastAsia="Times New Roman" w:hAnsi="Arial" w:cs="Arial"/>
          <w:lang w:val="en-US" w:eastAsia="fr-FR"/>
        </w:rPr>
        <w:t>(If</w:t>
      </w:r>
      <w:r w:rsidRPr="002B676B">
        <w:rPr>
          <w:rFonts w:ascii="Arial" w:eastAsia="Times New Roman" w:hAnsi="Arial" w:cs="Arial"/>
          <w:lang w:val="en-US" w:eastAsia="fr-FR"/>
        </w:rPr>
        <w:t xml:space="preserve"> you are unfamiliar with FP7 financial rules please see the indication on how to use the budget file below).</w:t>
      </w:r>
    </w:p>
    <w:p w:rsidR="002B676B" w:rsidRDefault="002B676B" w:rsidP="002B676B">
      <w:pPr>
        <w:spacing w:before="100" w:beforeAutospacing="1" w:after="100" w:afterAutospacing="1" w:line="240" w:lineRule="auto"/>
        <w:jc w:val="both"/>
        <w:rPr>
          <w:rFonts w:ascii="Arial" w:eastAsia="Times New Roman" w:hAnsi="Arial" w:cs="Arial"/>
          <w:lang w:val="en-US" w:eastAsia="fr-FR"/>
        </w:rPr>
      </w:pPr>
      <w:r w:rsidRPr="002B676B">
        <w:rPr>
          <w:rFonts w:ascii="Arial" w:eastAsia="Times New Roman" w:hAnsi="Arial" w:cs="Arial"/>
          <w:lang w:val="en-US" w:eastAsia="fr-FR"/>
        </w:rPr>
        <w:t> </w:t>
      </w:r>
    </w:p>
    <w:p w:rsidR="002B676B" w:rsidRPr="002B676B" w:rsidRDefault="002B676B" w:rsidP="002B676B">
      <w:pPr>
        <w:spacing w:before="100" w:beforeAutospacing="1" w:after="100" w:afterAutospacing="1" w:line="240" w:lineRule="auto"/>
        <w:jc w:val="both"/>
        <w:rPr>
          <w:rFonts w:ascii="Arial" w:eastAsia="Times New Roman" w:hAnsi="Arial" w:cs="Arial"/>
          <w:lang w:val="en-US" w:eastAsia="fr-FR"/>
        </w:rPr>
      </w:pPr>
      <w:bookmarkStart w:id="0" w:name="_GoBack"/>
      <w:bookmarkEnd w:id="0"/>
      <w:r w:rsidRPr="002B676B">
        <w:rPr>
          <w:rFonts w:ascii="Arial" w:eastAsia="Times New Roman" w:hAnsi="Arial" w:cs="Arial"/>
          <w:lang w:val="en-US" w:eastAsia="fr-FR"/>
        </w:rPr>
        <w:t xml:space="preserve">BUDGET CONSTRUCTION </w:t>
      </w:r>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lang w:val="en-US" w:eastAsia="fr-FR"/>
        </w:rPr>
        <w:t xml:space="preserve">You have to complete the </w:t>
      </w:r>
      <w:r w:rsidRPr="002B676B">
        <w:rPr>
          <w:rFonts w:ascii="Arial" w:eastAsia="Times New Roman" w:hAnsi="Arial" w:cs="Arial"/>
          <w:b/>
          <w:bCs/>
          <w:u w:val="single"/>
          <w:lang w:val="en-US" w:eastAsia="fr-FR"/>
        </w:rPr>
        <w:t>three tables</w:t>
      </w:r>
      <w:r w:rsidRPr="002B676B">
        <w:rPr>
          <w:rFonts w:ascii="Arial" w:eastAsia="Times New Roman" w:hAnsi="Arial" w:cs="Arial"/>
          <w:lang w:val="en-US" w:eastAsia="fr-FR"/>
        </w:rPr>
        <w:t xml:space="preserve"> which appear in the spread sheet:</w:t>
      </w:r>
    </w:p>
    <w:p w:rsidR="002B676B" w:rsidRPr="002B676B" w:rsidRDefault="002B676B" w:rsidP="002B676B">
      <w:pPr>
        <w:spacing w:before="100" w:beforeAutospacing="1" w:after="100" w:afterAutospacing="1" w:line="240" w:lineRule="auto"/>
        <w:jc w:val="both"/>
        <w:rPr>
          <w:rFonts w:ascii="Arial" w:eastAsia="Times New Roman" w:hAnsi="Arial" w:cs="Arial"/>
          <w:lang w:val="en-US" w:eastAsia="fr-FR"/>
        </w:rPr>
      </w:pPr>
      <w:r w:rsidRPr="002B676B">
        <w:rPr>
          <w:rFonts w:ascii="Arial" w:eastAsia="Times New Roman" w:hAnsi="Arial" w:cs="Arial"/>
          <w:lang w:val="en-US" w:eastAsia="fr-FR"/>
        </w:rPr>
        <w:t> </w:t>
      </w:r>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b/>
          <w:bCs/>
          <w:color w:val="0070C0"/>
          <w:u w:val="single"/>
          <w:lang w:val="en-US" w:eastAsia="fr-FR"/>
        </w:rPr>
        <w:t xml:space="preserve">Table 1 - Cost model: </w:t>
      </w:r>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lang w:val="en-US" w:eastAsia="fr-FR"/>
        </w:rPr>
        <w:t xml:space="preserve">Define your </w:t>
      </w:r>
      <w:r w:rsidRPr="002B676B">
        <w:rPr>
          <w:rFonts w:ascii="Arial" w:eastAsia="Times New Roman" w:hAnsi="Arial" w:cs="Arial"/>
          <w:u w:val="single"/>
          <w:lang w:val="en-US" w:eastAsia="fr-FR"/>
        </w:rPr>
        <w:t>indirect cost model</w:t>
      </w:r>
      <w:r w:rsidRPr="002B676B">
        <w:rPr>
          <w:rFonts w:ascii="Arial" w:eastAsia="Times New Roman" w:hAnsi="Arial" w:cs="Arial"/>
          <w:lang w:val="en-US" w:eastAsia="fr-FR"/>
        </w:rPr>
        <w:t xml:space="preserve"> (Real indirect cost/ Standard flat rate 20%/ Special transition flat rate 60%).</w:t>
      </w:r>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lang w:val="en-US" w:eastAsia="fr-FR"/>
        </w:rPr>
        <w:t xml:space="preserve">If your organization is a non-profit public body, second and higher education establishment, research organization or SME, </w:t>
      </w:r>
      <w:r w:rsidRPr="002B676B">
        <w:rPr>
          <w:rFonts w:ascii="Arial" w:eastAsia="Times New Roman" w:hAnsi="Arial" w:cs="Arial"/>
          <w:b/>
          <w:bCs/>
          <w:lang w:val="en-US" w:eastAsia="fr-FR"/>
        </w:rPr>
        <w:t xml:space="preserve">your funding rate for RTD activities </w:t>
      </w:r>
      <w:proofErr w:type="gramStart"/>
      <w:r w:rsidRPr="002B676B">
        <w:rPr>
          <w:rFonts w:ascii="Arial" w:eastAsia="Times New Roman" w:hAnsi="Arial" w:cs="Arial"/>
          <w:b/>
          <w:bCs/>
          <w:lang w:val="en-US" w:eastAsia="fr-FR"/>
        </w:rPr>
        <w:t xml:space="preserve">is </w:t>
      </w:r>
      <w:r w:rsidRPr="002B676B">
        <w:rPr>
          <w:rFonts w:ascii="Arial" w:eastAsia="Times New Roman" w:hAnsi="Arial" w:cs="Arial"/>
          <w:lang w:val="en-US" w:eastAsia="fr-FR"/>
        </w:rPr>
        <w:t> 75</w:t>
      </w:r>
      <w:proofErr w:type="gramEnd"/>
      <w:r w:rsidRPr="002B676B">
        <w:rPr>
          <w:rFonts w:ascii="Arial" w:eastAsia="Times New Roman" w:hAnsi="Arial" w:cs="Arial"/>
          <w:lang w:val="en-US" w:eastAsia="fr-FR"/>
        </w:rPr>
        <w:t xml:space="preserve">%, if you are a big company it is 50%. </w:t>
      </w:r>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lang w:val="en-US" w:eastAsia="fr-FR"/>
        </w:rPr>
        <w:t xml:space="preserve">Select your </w:t>
      </w:r>
      <w:r w:rsidRPr="002B676B">
        <w:rPr>
          <w:rFonts w:ascii="Arial" w:eastAsia="Times New Roman" w:hAnsi="Arial" w:cs="Arial"/>
          <w:u w:val="single"/>
          <w:lang w:val="en-US" w:eastAsia="fr-FR"/>
        </w:rPr>
        <w:t xml:space="preserve">Time Unit for Work </w:t>
      </w:r>
      <w:r w:rsidRPr="002B676B">
        <w:rPr>
          <w:rFonts w:ascii="Arial" w:eastAsia="Times New Roman" w:hAnsi="Arial" w:cs="Arial"/>
          <w:lang w:val="en-US" w:eastAsia="fr-FR"/>
        </w:rPr>
        <w:t xml:space="preserve">(in Hour, Day or Month). </w:t>
      </w:r>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color w:val="1F497D"/>
          <w:lang w:val="en-US" w:eastAsia="fr-FR"/>
        </w:rPr>
        <w:t> </w:t>
      </w:r>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b/>
          <w:bCs/>
          <w:color w:val="0070C0"/>
          <w:u w:val="single"/>
          <w:lang w:val="en-US" w:eastAsia="fr-FR"/>
        </w:rPr>
        <w:t>Table 2 - Personnel Categories:</w:t>
      </w:r>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b/>
          <w:bCs/>
          <w:color w:val="0070C0"/>
          <w:lang w:val="en-US" w:eastAsia="fr-FR"/>
        </w:rPr>
        <w:t>a.</w:t>
      </w:r>
      <w:r w:rsidRPr="002B676B">
        <w:rPr>
          <w:rFonts w:ascii="Arial" w:eastAsia="Times New Roman" w:hAnsi="Arial" w:cs="Arial"/>
          <w:lang w:val="en-US" w:eastAsia="fr-FR"/>
        </w:rPr>
        <w:t xml:space="preserve"> Define your personnel categories which will be involved in the Project. Two personnel categories are usually realistic: for example a senior and a junior category. You have to give a name to each category. (</w:t>
      </w:r>
      <w:proofErr w:type="gramStart"/>
      <w:r w:rsidRPr="002B676B">
        <w:rPr>
          <w:rFonts w:ascii="Arial" w:eastAsia="Times New Roman" w:hAnsi="Arial" w:cs="Arial"/>
          <w:lang w:val="en-US" w:eastAsia="fr-FR"/>
        </w:rPr>
        <w:t>maximum</w:t>
      </w:r>
      <w:proofErr w:type="gramEnd"/>
      <w:r w:rsidRPr="002B676B">
        <w:rPr>
          <w:rFonts w:ascii="Arial" w:eastAsia="Times New Roman" w:hAnsi="Arial" w:cs="Arial"/>
          <w:lang w:val="en-US" w:eastAsia="fr-FR"/>
        </w:rPr>
        <w:t xml:space="preserve"> 3 categories)</w:t>
      </w:r>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lang w:val="en-US" w:eastAsia="fr-FR"/>
        </w:rPr>
        <w:br/>
      </w:r>
      <w:r w:rsidRPr="002B676B">
        <w:rPr>
          <w:rFonts w:ascii="Arial" w:eastAsia="Times New Roman" w:hAnsi="Arial" w:cs="Arial"/>
          <w:b/>
          <w:bCs/>
          <w:color w:val="0070C0"/>
          <w:lang w:val="en-US" w:eastAsia="fr-FR"/>
        </w:rPr>
        <w:t>b.</w:t>
      </w:r>
      <w:r w:rsidRPr="002B676B">
        <w:rPr>
          <w:rFonts w:ascii="Arial" w:eastAsia="Times New Roman" w:hAnsi="Arial" w:cs="Arial"/>
          <w:color w:val="1F497D"/>
          <w:lang w:val="en-US" w:eastAsia="fr-FR"/>
        </w:rPr>
        <w:t xml:space="preserve"> </w:t>
      </w:r>
      <w:r w:rsidRPr="002B676B">
        <w:rPr>
          <w:rFonts w:ascii="Arial" w:eastAsia="Times New Roman" w:hAnsi="Arial" w:cs="Arial"/>
          <w:lang w:val="en-US" w:eastAsia="fr-FR"/>
        </w:rPr>
        <w:t>For each personnel category, the salary has to be indicated:</w:t>
      </w:r>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lang w:val="en-US" w:eastAsia="fr-FR"/>
        </w:rPr>
        <w:t xml:space="preserve">This is the </w:t>
      </w:r>
      <w:r w:rsidRPr="002B676B">
        <w:rPr>
          <w:rFonts w:ascii="Arial" w:eastAsia="Times New Roman" w:hAnsi="Arial" w:cs="Arial"/>
          <w:b/>
          <w:bCs/>
          <w:lang w:val="en-US" w:eastAsia="fr-FR"/>
        </w:rPr>
        <w:t>average</w:t>
      </w:r>
      <w:r w:rsidRPr="002B676B">
        <w:rPr>
          <w:rFonts w:ascii="Arial" w:eastAsia="Times New Roman" w:hAnsi="Arial" w:cs="Arial"/>
          <w:lang w:val="en-US" w:eastAsia="fr-FR"/>
        </w:rPr>
        <w:t xml:space="preserve"> </w:t>
      </w:r>
      <w:r w:rsidRPr="002B676B">
        <w:rPr>
          <w:rFonts w:ascii="Arial" w:eastAsia="Times New Roman" w:hAnsi="Arial" w:cs="Arial"/>
          <w:b/>
          <w:bCs/>
          <w:lang w:val="en-US" w:eastAsia="fr-FR"/>
        </w:rPr>
        <w:t xml:space="preserve">gross salary + all taxes </w:t>
      </w:r>
      <w:r w:rsidRPr="002B676B">
        <w:rPr>
          <w:rFonts w:ascii="Arial" w:eastAsia="Times New Roman" w:hAnsi="Arial" w:cs="Arial"/>
          <w:lang w:val="en-US" w:eastAsia="fr-FR"/>
        </w:rPr>
        <w:t xml:space="preserve">per personnel category and per work unit. It is </w:t>
      </w:r>
      <w:r w:rsidRPr="002B676B">
        <w:rPr>
          <w:rFonts w:ascii="Arial" w:eastAsia="Times New Roman" w:hAnsi="Arial" w:cs="Arial"/>
          <w:u w:val="single"/>
          <w:lang w:val="en-US" w:eastAsia="fr-FR"/>
        </w:rPr>
        <w:t>NOT</w:t>
      </w:r>
      <w:r w:rsidRPr="002B676B">
        <w:rPr>
          <w:rFonts w:ascii="Arial" w:eastAsia="Times New Roman" w:hAnsi="Arial" w:cs="Arial"/>
          <w:lang w:val="en-US" w:eastAsia="fr-FR"/>
        </w:rPr>
        <w:t xml:space="preserve"> the total personnel cost. The Total personnel cost will be calculated automatically using the amounts entered. </w:t>
      </w:r>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lang w:val="en-US" w:eastAsia="fr-FR"/>
        </w:rPr>
        <w:t>If you chose “Time unit for work” as Months, enter the monthly salary</w:t>
      </w:r>
      <w:proofErr w:type="gramStart"/>
      <w:r w:rsidRPr="002B676B">
        <w:rPr>
          <w:rFonts w:ascii="Arial" w:eastAsia="Times New Roman" w:hAnsi="Arial" w:cs="Arial"/>
          <w:lang w:val="en-US" w:eastAsia="fr-FR"/>
        </w:rPr>
        <w:t>;</w:t>
      </w:r>
      <w:proofErr w:type="gramEnd"/>
      <w:r w:rsidRPr="002B676B">
        <w:rPr>
          <w:rFonts w:ascii="Arial" w:eastAsia="Times New Roman" w:hAnsi="Arial" w:cs="Arial"/>
          <w:lang w:val="en-US" w:eastAsia="fr-FR"/>
        </w:rPr>
        <w:br/>
        <w:t xml:space="preserve">If you chose “Time unit for work” as Days, enter the daily salary; </w:t>
      </w:r>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lang w:val="en-US" w:eastAsia="fr-FR"/>
        </w:rPr>
        <w:t xml:space="preserve">If you chose “Time unit for work” as Hours, enter the hourly </w:t>
      </w:r>
      <w:proofErr w:type="gramStart"/>
      <w:r w:rsidRPr="002B676B">
        <w:rPr>
          <w:rFonts w:ascii="Arial" w:eastAsia="Times New Roman" w:hAnsi="Arial" w:cs="Arial"/>
          <w:lang w:val="en-US" w:eastAsia="fr-FR"/>
        </w:rPr>
        <w:t>salary .</w:t>
      </w:r>
      <w:proofErr w:type="gramEnd"/>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lang w:val="en-US" w:eastAsia="fr-FR"/>
        </w:rPr>
        <w:t>Values have to be entered in EURO (not in currency).</w:t>
      </w:r>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lang w:val="en-US" w:eastAsia="fr-FR"/>
        </w:rPr>
        <w:lastRenderedPageBreak/>
        <w:t> </w:t>
      </w:r>
    </w:p>
    <w:p w:rsidR="002B676B" w:rsidRPr="002B676B" w:rsidRDefault="002B676B" w:rsidP="002B676B">
      <w:pPr>
        <w:spacing w:before="100" w:beforeAutospacing="1" w:after="240" w:line="240" w:lineRule="auto"/>
        <w:ind w:left="720"/>
        <w:jc w:val="both"/>
        <w:rPr>
          <w:rFonts w:ascii="Arial" w:eastAsia="Times New Roman" w:hAnsi="Arial" w:cs="Arial"/>
          <w:lang w:val="en-US" w:eastAsia="fr-FR"/>
        </w:rPr>
      </w:pPr>
      <w:r w:rsidRPr="002B676B">
        <w:rPr>
          <w:rFonts w:ascii="Arial" w:eastAsia="Times New Roman" w:hAnsi="Arial" w:cs="Arial"/>
          <w:b/>
          <w:bCs/>
          <w:color w:val="0070C0"/>
          <w:lang w:val="en-US" w:eastAsia="fr-FR"/>
        </w:rPr>
        <w:t>c.</w:t>
      </w:r>
      <w:r w:rsidRPr="002B676B">
        <w:rPr>
          <w:rFonts w:ascii="Arial" w:eastAsia="Times New Roman" w:hAnsi="Arial" w:cs="Arial"/>
          <w:lang w:val="en-US" w:eastAsia="fr-FR"/>
        </w:rPr>
        <w:t xml:space="preserve"> Partners using the </w:t>
      </w:r>
      <w:r w:rsidRPr="002B676B">
        <w:rPr>
          <w:rFonts w:ascii="Arial" w:eastAsia="Times New Roman" w:hAnsi="Arial" w:cs="Arial"/>
          <w:b/>
          <w:bCs/>
          <w:u w:val="single"/>
          <w:lang w:val="en-US" w:eastAsia="fr-FR"/>
        </w:rPr>
        <w:t>Real</w:t>
      </w:r>
      <w:r w:rsidRPr="002B676B">
        <w:rPr>
          <w:rFonts w:ascii="Arial" w:eastAsia="Times New Roman" w:hAnsi="Arial" w:cs="Arial"/>
          <w:b/>
          <w:bCs/>
          <w:lang w:val="en-US" w:eastAsia="fr-FR"/>
        </w:rPr>
        <w:t xml:space="preserve"> indirect cost model</w:t>
      </w:r>
      <w:r w:rsidRPr="002B676B">
        <w:rPr>
          <w:rFonts w:ascii="Arial" w:eastAsia="Times New Roman" w:hAnsi="Arial" w:cs="Arial"/>
          <w:lang w:val="en-US" w:eastAsia="fr-FR"/>
        </w:rPr>
        <w:t xml:space="preserve"> have to enter </w:t>
      </w:r>
      <w:r w:rsidRPr="002B676B">
        <w:rPr>
          <w:rFonts w:ascii="Arial" w:eastAsia="Times New Roman" w:hAnsi="Arial" w:cs="Arial"/>
          <w:b/>
          <w:bCs/>
          <w:lang w:val="en-US" w:eastAsia="fr-FR"/>
        </w:rPr>
        <w:t>the value of that indirect costs</w:t>
      </w:r>
      <w:r w:rsidRPr="002B676B">
        <w:rPr>
          <w:rFonts w:ascii="Arial" w:eastAsia="Times New Roman" w:hAnsi="Arial" w:cs="Arial"/>
          <w:lang w:val="en-US" w:eastAsia="fr-FR"/>
        </w:rPr>
        <w:t xml:space="preserve"> (=overhead costs) per personnel category. This is the cost of one Month/Day/Hour of overhead for each personnel category. There is no rule for this amount. They are calculated following the accounting principles of the participating institution.</w:t>
      </w:r>
      <w:r w:rsidRPr="002B676B">
        <w:rPr>
          <w:rFonts w:ascii="Arial" w:eastAsia="Times New Roman" w:hAnsi="Arial" w:cs="Arial"/>
          <w:lang w:val="en-US" w:eastAsia="fr-FR"/>
        </w:rPr>
        <w:br/>
      </w:r>
      <w:r w:rsidRPr="002B676B">
        <w:rPr>
          <w:rFonts w:ascii="Arial" w:eastAsia="Times New Roman" w:hAnsi="Arial" w:cs="Arial"/>
          <w:b/>
          <w:bCs/>
          <w:lang w:val="en-US" w:eastAsia="fr-FR"/>
        </w:rPr>
        <w:t>For example</w:t>
      </w:r>
      <w:r w:rsidRPr="002B676B">
        <w:rPr>
          <w:rFonts w:ascii="Arial" w:eastAsia="Times New Roman" w:hAnsi="Arial" w:cs="Arial"/>
          <w:lang w:val="en-US" w:eastAsia="fr-FR"/>
        </w:rPr>
        <w:t>, the indirect costs account for</w:t>
      </w:r>
      <w:r w:rsidRPr="002B676B">
        <w:rPr>
          <w:rFonts w:ascii="Arial" w:eastAsia="Times New Roman" w:hAnsi="Arial" w:cs="Arial"/>
          <w:color w:val="1F497D"/>
          <w:lang w:val="en-US" w:eastAsia="fr-FR"/>
        </w:rPr>
        <w:t xml:space="preserve">: </w:t>
      </w:r>
      <w:r w:rsidRPr="002B676B">
        <w:rPr>
          <w:rFonts w:ascii="Arial" w:eastAsia="Times New Roman" w:hAnsi="Arial" w:cs="Arial"/>
          <w:lang w:val="en-US" w:eastAsia="fr-FR"/>
        </w:rPr>
        <w:t>costs related to general administration and management, costs of office or laboratory space, including rent or depreciation of buildings and equipment, and all related expenditure such as water, heating, electricity, maintenance, insurance and safety costs, communication expenses, network connection charges, postal charges and office, common office equipment such as PC’s, laptops, office software, miscellaneous recurring consumables etc…</w:t>
      </w:r>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b/>
          <w:bCs/>
          <w:color w:val="0070C0"/>
          <w:u w:val="single"/>
          <w:lang w:val="en-US" w:eastAsia="fr-FR"/>
        </w:rPr>
        <w:t>Table 3 - Budget:</w:t>
      </w:r>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color w:val="1F497D"/>
          <w:lang w:val="en-GB" w:eastAsia="fr-FR"/>
        </w:rPr>
        <w:t> </w:t>
      </w:r>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b/>
          <w:bCs/>
          <w:color w:val="0070C0"/>
          <w:lang w:val="en-US" w:eastAsia="fr-FR"/>
        </w:rPr>
        <w:t>a.</w:t>
      </w:r>
      <w:r w:rsidRPr="002B676B">
        <w:rPr>
          <w:rFonts w:ascii="Arial" w:eastAsia="Times New Roman" w:hAnsi="Arial" w:cs="Arial"/>
          <w:lang w:val="en-US" w:eastAsia="fr-FR"/>
        </w:rPr>
        <w:t xml:space="preserve"> </w:t>
      </w:r>
      <w:r w:rsidRPr="002B676B">
        <w:rPr>
          <w:rFonts w:ascii="Arial" w:eastAsia="Times New Roman" w:hAnsi="Arial" w:cs="Arial"/>
          <w:b/>
          <w:bCs/>
          <w:lang w:val="en-US" w:eastAsia="fr-FR"/>
        </w:rPr>
        <w:t xml:space="preserve">Efforts: </w:t>
      </w:r>
      <w:r w:rsidRPr="002B676B">
        <w:rPr>
          <w:rFonts w:ascii="Arial" w:eastAsia="Times New Roman" w:hAnsi="Arial" w:cs="Arial"/>
          <w:lang w:val="en-US" w:eastAsia="fr-FR"/>
        </w:rPr>
        <w:t>For each personnel category,</w:t>
      </w:r>
      <w:r w:rsidRPr="002B676B">
        <w:rPr>
          <w:rFonts w:ascii="Arial" w:eastAsia="Times New Roman" w:hAnsi="Arial" w:cs="Arial"/>
          <w:b/>
          <w:bCs/>
          <w:lang w:val="en-US" w:eastAsia="fr-FR"/>
        </w:rPr>
        <w:t xml:space="preserve"> </w:t>
      </w:r>
      <w:r w:rsidRPr="002B676B">
        <w:rPr>
          <w:rFonts w:ascii="Arial" w:eastAsia="Times New Roman" w:hAnsi="Arial" w:cs="Arial"/>
          <w:lang w:val="en-US" w:eastAsia="fr-FR"/>
        </w:rPr>
        <w:t>you have to plan and allocate the efforts which will be necessary to perform to work per work package using the Time unit for Work chosen above (person*month or person*day or person*</w:t>
      </w:r>
      <w:proofErr w:type="spellStart"/>
      <w:r w:rsidRPr="002B676B">
        <w:rPr>
          <w:rFonts w:ascii="Arial" w:eastAsia="Times New Roman" w:hAnsi="Arial" w:cs="Arial"/>
          <w:lang w:val="en-US" w:eastAsia="fr-FR"/>
        </w:rPr>
        <w:t>haur</w:t>
      </w:r>
      <w:proofErr w:type="spellEnd"/>
      <w:r w:rsidRPr="002B676B">
        <w:rPr>
          <w:rFonts w:ascii="Arial" w:eastAsia="Times New Roman" w:hAnsi="Arial" w:cs="Arial"/>
          <w:lang w:val="en-US" w:eastAsia="fr-FR"/>
        </w:rPr>
        <w:t>).</w:t>
      </w:r>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lang w:val="en-US" w:eastAsia="fr-FR"/>
        </w:rPr>
        <w:t> </w:t>
      </w:r>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b/>
          <w:bCs/>
          <w:color w:val="0070C0"/>
          <w:lang w:val="en-US" w:eastAsia="fr-FR"/>
        </w:rPr>
        <w:t>b.</w:t>
      </w:r>
      <w:r w:rsidRPr="002B676B">
        <w:rPr>
          <w:rFonts w:ascii="Arial" w:eastAsia="Times New Roman" w:hAnsi="Arial" w:cs="Arial"/>
          <w:color w:val="1F497D"/>
          <w:lang w:val="en-US" w:eastAsia="fr-FR"/>
        </w:rPr>
        <w:t xml:space="preserve"> </w:t>
      </w:r>
      <w:r w:rsidRPr="002B676B">
        <w:rPr>
          <w:rFonts w:ascii="Arial" w:eastAsia="Times New Roman" w:hAnsi="Arial" w:cs="Arial"/>
          <w:b/>
          <w:bCs/>
          <w:lang w:val="en-US" w:eastAsia="fr-FR"/>
        </w:rPr>
        <w:t>Costs</w:t>
      </w:r>
      <w:r w:rsidRPr="002B676B">
        <w:rPr>
          <w:rFonts w:ascii="Arial" w:eastAsia="Times New Roman" w:hAnsi="Arial" w:cs="Arial"/>
          <w:lang w:val="en-US" w:eastAsia="fr-FR"/>
        </w:rPr>
        <w:t xml:space="preserve">: Costs has to be planned per work package and per category costs, and ONLY in </w:t>
      </w:r>
      <w:r w:rsidRPr="002B676B">
        <w:rPr>
          <w:rFonts w:ascii="Arial" w:eastAsia="Times New Roman" w:hAnsi="Arial" w:cs="Arial"/>
          <w:b/>
          <w:bCs/>
          <w:lang w:val="en-US" w:eastAsia="fr-FR"/>
        </w:rPr>
        <w:t>EURO</w:t>
      </w:r>
      <w:r w:rsidRPr="002B676B">
        <w:rPr>
          <w:rFonts w:ascii="Arial" w:eastAsia="Times New Roman" w:hAnsi="Arial" w:cs="Arial"/>
          <w:lang w:val="en-US" w:eastAsia="fr-FR"/>
        </w:rPr>
        <w:t>.</w:t>
      </w:r>
    </w:p>
    <w:p w:rsidR="002B676B" w:rsidRPr="002B676B" w:rsidRDefault="002B676B" w:rsidP="002B676B">
      <w:pPr>
        <w:spacing w:before="100" w:beforeAutospacing="1" w:after="100" w:afterAutospacing="1" w:line="240" w:lineRule="auto"/>
        <w:ind w:left="720"/>
        <w:jc w:val="both"/>
        <w:rPr>
          <w:rFonts w:ascii="Arial" w:eastAsia="Times New Roman" w:hAnsi="Arial" w:cs="Arial"/>
          <w:lang w:val="en-US" w:eastAsia="fr-FR"/>
        </w:rPr>
      </w:pPr>
      <w:r w:rsidRPr="002B676B">
        <w:rPr>
          <w:rFonts w:ascii="Arial" w:eastAsia="Times New Roman" w:hAnsi="Arial" w:cs="Arial"/>
          <w:lang w:val="en-US" w:eastAsia="fr-FR"/>
        </w:rPr>
        <w:t xml:space="preserve">Please enter only the </w:t>
      </w:r>
      <w:r w:rsidRPr="002B676B">
        <w:rPr>
          <w:rFonts w:ascii="Arial" w:eastAsia="Times New Roman" w:hAnsi="Arial" w:cs="Arial"/>
          <w:b/>
          <w:bCs/>
          <w:lang w:val="en-US" w:eastAsia="fr-FR"/>
        </w:rPr>
        <w:t>DIRECT</w:t>
      </w:r>
      <w:r w:rsidRPr="002B676B">
        <w:rPr>
          <w:rFonts w:ascii="Arial" w:eastAsia="Times New Roman" w:hAnsi="Arial" w:cs="Arial"/>
          <w:lang w:val="en-US" w:eastAsia="fr-FR"/>
        </w:rPr>
        <w:t xml:space="preserve"> costs. Indeed, your indirect costs are automatically calculated by the </w:t>
      </w:r>
      <w:proofErr w:type="spellStart"/>
      <w:r w:rsidRPr="002B676B">
        <w:rPr>
          <w:rFonts w:ascii="Arial" w:eastAsia="Times New Roman" w:hAnsi="Arial" w:cs="Arial"/>
          <w:lang w:val="en-US" w:eastAsia="fr-FR"/>
        </w:rPr>
        <w:t>psreadsheet</w:t>
      </w:r>
      <w:proofErr w:type="spellEnd"/>
      <w:r w:rsidRPr="002B676B">
        <w:rPr>
          <w:rFonts w:ascii="Arial" w:eastAsia="Times New Roman" w:hAnsi="Arial" w:cs="Arial"/>
          <w:lang w:val="en-US" w:eastAsia="fr-FR"/>
        </w:rPr>
        <w:t xml:space="preserve"> compared to your indirect cost model (table 1). (</w:t>
      </w:r>
      <w:proofErr w:type="gramStart"/>
      <w:r w:rsidRPr="002B676B">
        <w:rPr>
          <w:rFonts w:ascii="Arial" w:eastAsia="Times New Roman" w:hAnsi="Arial" w:cs="Arial"/>
          <w:lang w:val="en-US" w:eastAsia="fr-FR"/>
        </w:rPr>
        <w:t>except</w:t>
      </w:r>
      <w:proofErr w:type="gramEnd"/>
      <w:r w:rsidRPr="002B676B">
        <w:rPr>
          <w:rFonts w:ascii="Arial" w:eastAsia="Times New Roman" w:hAnsi="Arial" w:cs="Arial"/>
          <w:lang w:val="en-US" w:eastAsia="fr-FR"/>
        </w:rPr>
        <w:t xml:space="preserve"> for the real indirect cost model, which is only attached to the personnel costs table 2).</w:t>
      </w:r>
    </w:p>
    <w:p w:rsidR="0086276C" w:rsidRPr="002B676B" w:rsidRDefault="0086276C" w:rsidP="002B676B">
      <w:pPr>
        <w:jc w:val="both"/>
        <w:rPr>
          <w:rFonts w:ascii="Arial" w:hAnsi="Arial" w:cs="Arial"/>
          <w:lang w:val="en-US"/>
        </w:rPr>
      </w:pPr>
    </w:p>
    <w:sectPr w:rsidR="0086276C" w:rsidRPr="002B67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76B"/>
    <w:rsid w:val="002B676B"/>
    <w:rsid w:val="00862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2B676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il">
    <w:name w:val="il"/>
    <w:basedOn w:val="Policepardfaut"/>
    <w:rsid w:val="002B676B"/>
  </w:style>
  <w:style w:type="character" w:styleId="Lienhypertexte">
    <w:name w:val="Hyperlink"/>
    <w:basedOn w:val="Policepardfaut"/>
    <w:uiPriority w:val="99"/>
    <w:semiHidden/>
    <w:unhideWhenUsed/>
    <w:rsid w:val="002B676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2B676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il">
    <w:name w:val="il"/>
    <w:basedOn w:val="Policepardfaut"/>
    <w:rsid w:val="002B676B"/>
  </w:style>
  <w:style w:type="character" w:styleId="Lienhypertexte">
    <w:name w:val="Hyperlink"/>
    <w:basedOn w:val="Policepardfaut"/>
    <w:uiPriority w:val="99"/>
    <w:semiHidden/>
    <w:unhideWhenUsed/>
    <w:rsid w:val="002B67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98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496</Words>
  <Characters>2730</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odebardonneche</dc:creator>
  <cp:lastModifiedBy>odebardonneche</cp:lastModifiedBy>
  <cp:revision>1</cp:revision>
  <dcterms:created xsi:type="dcterms:W3CDTF">2012-08-07T14:43:00Z</dcterms:created>
  <dcterms:modified xsi:type="dcterms:W3CDTF">2012-08-07T14:45:00Z</dcterms:modified>
</cp:coreProperties>
</file>